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F9233" w14:textId="439688D8" w:rsidR="0038188E" w:rsidRPr="0038188E" w:rsidRDefault="0038188E" w:rsidP="0038188E">
      <w:pPr>
        <w:rPr>
          <w:rFonts w:ascii="Constantia" w:hAnsi="Constantia"/>
          <w:sz w:val="23"/>
          <w:szCs w:val="23"/>
        </w:rPr>
      </w:pPr>
      <w:r w:rsidRPr="0038188E">
        <w:rPr>
          <w:rFonts w:ascii="Constantia" w:hAnsi="Constantia"/>
          <w:b/>
          <w:sz w:val="23"/>
          <w:szCs w:val="23"/>
        </w:rPr>
        <w:t>DATE</w:t>
      </w:r>
      <w:r>
        <w:rPr>
          <w:rFonts w:ascii="Constantia" w:hAnsi="Constantia"/>
          <w:b/>
          <w:sz w:val="23"/>
          <w:szCs w:val="23"/>
        </w:rPr>
        <w:t xml:space="preserve"> [no later than August 7, 2018]</w:t>
      </w:r>
    </w:p>
    <w:p w14:paraId="70285F87" w14:textId="010C9705" w:rsidR="0038188E" w:rsidRDefault="0038188E" w:rsidP="0038188E">
      <w:pPr>
        <w:rPr>
          <w:rFonts w:ascii="Constantia" w:hAnsi="Constantia"/>
          <w:sz w:val="23"/>
          <w:szCs w:val="23"/>
        </w:rPr>
      </w:pPr>
      <w:r w:rsidRPr="0038188E">
        <w:rPr>
          <w:rFonts w:ascii="Constantia" w:hAnsi="Constantia"/>
          <w:sz w:val="23"/>
          <w:szCs w:val="23"/>
        </w:rPr>
        <w:t xml:space="preserve"> </w:t>
      </w:r>
    </w:p>
    <w:p w14:paraId="5B0A5868" w14:textId="77777777" w:rsidR="0038188E" w:rsidRPr="0038188E" w:rsidRDefault="0038188E" w:rsidP="0038188E">
      <w:pPr>
        <w:rPr>
          <w:rFonts w:ascii="Constantia" w:hAnsi="Constantia"/>
          <w:sz w:val="23"/>
          <w:szCs w:val="23"/>
        </w:rPr>
      </w:pPr>
    </w:p>
    <w:p w14:paraId="57E5B64E" w14:textId="77777777" w:rsidR="0038188E" w:rsidRPr="0038188E" w:rsidRDefault="0038188E" w:rsidP="0038188E">
      <w:pPr>
        <w:rPr>
          <w:rFonts w:ascii="Constantia" w:hAnsi="Constantia"/>
          <w:sz w:val="23"/>
          <w:szCs w:val="23"/>
        </w:rPr>
      </w:pPr>
      <w:r w:rsidRPr="0038188E">
        <w:rPr>
          <w:rFonts w:ascii="Constantia" w:hAnsi="Constantia"/>
          <w:sz w:val="23"/>
          <w:szCs w:val="23"/>
        </w:rPr>
        <w:t>Ms. Jennifer Jessup</w:t>
      </w:r>
    </w:p>
    <w:p w14:paraId="228FAD46" w14:textId="77777777" w:rsidR="0038188E" w:rsidRPr="0038188E" w:rsidRDefault="0038188E" w:rsidP="0038188E">
      <w:pPr>
        <w:rPr>
          <w:rFonts w:ascii="Constantia" w:hAnsi="Constantia"/>
          <w:sz w:val="23"/>
          <w:szCs w:val="23"/>
        </w:rPr>
      </w:pPr>
      <w:r w:rsidRPr="0038188E">
        <w:rPr>
          <w:rFonts w:ascii="Constantia" w:hAnsi="Constantia"/>
          <w:sz w:val="23"/>
          <w:szCs w:val="23"/>
        </w:rPr>
        <w:t>Departmental Paperwork Clearance Officer</w:t>
      </w:r>
    </w:p>
    <w:p w14:paraId="7CF70F39" w14:textId="77777777" w:rsidR="0038188E" w:rsidRPr="0038188E" w:rsidRDefault="0038188E" w:rsidP="0038188E">
      <w:pPr>
        <w:rPr>
          <w:rFonts w:ascii="Constantia" w:hAnsi="Constantia"/>
          <w:sz w:val="23"/>
          <w:szCs w:val="23"/>
        </w:rPr>
      </w:pPr>
      <w:r w:rsidRPr="0038188E">
        <w:rPr>
          <w:rFonts w:ascii="Constantia" w:hAnsi="Constantia"/>
          <w:sz w:val="23"/>
          <w:szCs w:val="23"/>
        </w:rPr>
        <w:t>Department of Commerce</w:t>
      </w:r>
    </w:p>
    <w:p w14:paraId="2D0FF1C6" w14:textId="77777777" w:rsidR="0038188E" w:rsidRPr="0038188E" w:rsidRDefault="0038188E" w:rsidP="0038188E">
      <w:pPr>
        <w:rPr>
          <w:rFonts w:ascii="Constantia" w:hAnsi="Constantia"/>
          <w:sz w:val="23"/>
          <w:szCs w:val="23"/>
        </w:rPr>
      </w:pPr>
      <w:r w:rsidRPr="0038188E">
        <w:rPr>
          <w:rFonts w:ascii="Constantia" w:hAnsi="Constantia"/>
          <w:sz w:val="23"/>
          <w:szCs w:val="23"/>
        </w:rPr>
        <w:t>Room 6616</w:t>
      </w:r>
    </w:p>
    <w:p w14:paraId="57BAFA57" w14:textId="77777777" w:rsidR="0038188E" w:rsidRPr="0038188E" w:rsidRDefault="0038188E" w:rsidP="0038188E">
      <w:pPr>
        <w:rPr>
          <w:rFonts w:ascii="Constantia" w:hAnsi="Constantia"/>
          <w:sz w:val="23"/>
          <w:szCs w:val="23"/>
        </w:rPr>
      </w:pPr>
      <w:r w:rsidRPr="0038188E">
        <w:rPr>
          <w:rFonts w:ascii="Constantia" w:hAnsi="Constantia"/>
          <w:sz w:val="23"/>
          <w:szCs w:val="23"/>
        </w:rPr>
        <w:t>14th and Constitution Avenue, NW</w:t>
      </w:r>
    </w:p>
    <w:p w14:paraId="3B22CB66" w14:textId="77777777" w:rsidR="0038188E" w:rsidRPr="0038188E" w:rsidRDefault="0038188E" w:rsidP="0038188E">
      <w:pPr>
        <w:rPr>
          <w:rFonts w:ascii="Constantia" w:hAnsi="Constantia"/>
          <w:sz w:val="23"/>
          <w:szCs w:val="23"/>
        </w:rPr>
      </w:pPr>
      <w:r w:rsidRPr="0038188E">
        <w:rPr>
          <w:rFonts w:ascii="Constantia" w:hAnsi="Constantia"/>
          <w:sz w:val="23"/>
          <w:szCs w:val="23"/>
        </w:rPr>
        <w:t>Washington, DC 20230</w:t>
      </w:r>
    </w:p>
    <w:p w14:paraId="40E1E232" w14:textId="77777777" w:rsidR="0038188E" w:rsidRPr="0038188E" w:rsidRDefault="0038188E" w:rsidP="0038188E">
      <w:pPr>
        <w:rPr>
          <w:rFonts w:ascii="Constantia" w:hAnsi="Constantia"/>
          <w:sz w:val="23"/>
          <w:szCs w:val="23"/>
        </w:rPr>
      </w:pPr>
      <w:r w:rsidRPr="0038188E">
        <w:rPr>
          <w:rFonts w:ascii="Constantia" w:hAnsi="Constantia"/>
          <w:sz w:val="23"/>
          <w:szCs w:val="23"/>
        </w:rPr>
        <w:t xml:space="preserve"> </w:t>
      </w:r>
    </w:p>
    <w:p w14:paraId="34AF5F59" w14:textId="77777777" w:rsidR="0038188E" w:rsidRPr="00D53E52" w:rsidRDefault="0038188E" w:rsidP="0038188E">
      <w:pPr>
        <w:rPr>
          <w:rFonts w:ascii="Constantia" w:hAnsi="Constantia"/>
          <w:sz w:val="23"/>
          <w:szCs w:val="23"/>
        </w:rPr>
      </w:pPr>
      <w:r w:rsidRPr="0038188E">
        <w:rPr>
          <w:rFonts w:ascii="Constantia" w:hAnsi="Constantia"/>
          <w:sz w:val="23"/>
          <w:szCs w:val="23"/>
        </w:rPr>
        <w:t xml:space="preserve">Submitted </w:t>
      </w:r>
      <w:hyperlink r:id="rId5" w:history="1">
        <w:r w:rsidRPr="0038188E">
          <w:rPr>
            <w:rStyle w:val="Hyperlink"/>
            <w:rFonts w:ascii="Constantia" w:hAnsi="Constantia"/>
            <w:color w:val="1155CC"/>
            <w:sz w:val="23"/>
            <w:szCs w:val="23"/>
          </w:rPr>
          <w:t>via regulations.gov</w:t>
        </w:r>
      </w:hyperlink>
    </w:p>
    <w:p w14:paraId="46E9A23D" w14:textId="77777777" w:rsidR="0038188E" w:rsidRPr="00D53E52" w:rsidRDefault="0038188E" w:rsidP="0038188E">
      <w:pPr>
        <w:rPr>
          <w:rFonts w:ascii="Constantia" w:hAnsi="Constantia"/>
          <w:sz w:val="23"/>
          <w:szCs w:val="23"/>
        </w:rPr>
      </w:pPr>
      <w:r w:rsidRPr="00D53E52">
        <w:rPr>
          <w:rFonts w:ascii="Constantia" w:hAnsi="Constantia"/>
          <w:sz w:val="23"/>
          <w:szCs w:val="23"/>
        </w:rPr>
        <w:t xml:space="preserve"> </w:t>
      </w:r>
    </w:p>
    <w:p w14:paraId="0C01CDE3" w14:textId="77777777" w:rsidR="0038188E" w:rsidRPr="00D53E52" w:rsidRDefault="0038188E" w:rsidP="0038188E">
      <w:pPr>
        <w:rPr>
          <w:rFonts w:ascii="Constantia" w:hAnsi="Constantia"/>
          <w:sz w:val="23"/>
          <w:szCs w:val="23"/>
        </w:rPr>
      </w:pPr>
      <w:r w:rsidRPr="00D53E52">
        <w:rPr>
          <w:rFonts w:ascii="Constantia" w:hAnsi="Constantia"/>
          <w:sz w:val="23"/>
          <w:szCs w:val="23"/>
        </w:rPr>
        <w:t>RE: Comments on Proposed Information Collection on 2020 Census</w:t>
      </w:r>
    </w:p>
    <w:p w14:paraId="71E17230" w14:textId="77777777" w:rsidR="0038188E" w:rsidRPr="00D53E52" w:rsidRDefault="0038188E" w:rsidP="0038188E">
      <w:pPr>
        <w:rPr>
          <w:rFonts w:ascii="Constantia" w:hAnsi="Constantia"/>
          <w:sz w:val="23"/>
          <w:szCs w:val="23"/>
        </w:rPr>
      </w:pPr>
    </w:p>
    <w:p w14:paraId="711D359F" w14:textId="4F6ECF8C" w:rsidR="0038188E" w:rsidRPr="00D53E52" w:rsidRDefault="0038188E" w:rsidP="0038188E">
      <w:pPr>
        <w:rPr>
          <w:rFonts w:ascii="Constantia" w:hAnsi="Constantia"/>
          <w:sz w:val="23"/>
          <w:szCs w:val="23"/>
        </w:rPr>
      </w:pPr>
      <w:r w:rsidRPr="005761BD">
        <w:rPr>
          <w:rFonts w:ascii="Constantia" w:hAnsi="Constantia"/>
          <w:color w:val="FF0000"/>
          <w:sz w:val="23"/>
          <w:szCs w:val="23"/>
        </w:rPr>
        <w:t xml:space="preserve">[ORGANIZATION NAME] </w:t>
      </w:r>
      <w:r w:rsidRPr="00D53E52">
        <w:rPr>
          <w:rFonts w:ascii="Constantia" w:hAnsi="Constantia"/>
          <w:sz w:val="23"/>
          <w:szCs w:val="23"/>
        </w:rPr>
        <w:t xml:space="preserve">writes in response to the June 8, 2018 notice in the Federal Register requesting comments on the 2020 Census proposed information collection. </w:t>
      </w:r>
      <w:r w:rsidRPr="00D45081">
        <w:rPr>
          <w:rFonts w:ascii="Constantia" w:hAnsi="Constantia"/>
          <w:b/>
          <w:sz w:val="23"/>
          <w:szCs w:val="23"/>
        </w:rPr>
        <w:t>We urge the Department of Commerce to withdraw the citizenship question from the 2020 Census questionnaire, as it will significantly undermine efforts to achieve a fair and accurate census.</w:t>
      </w:r>
      <w:r w:rsidR="00D53E52">
        <w:rPr>
          <w:rFonts w:ascii="Constantia" w:hAnsi="Constantia"/>
          <w:sz w:val="23"/>
          <w:szCs w:val="23"/>
        </w:rPr>
        <w:t xml:space="preserve">  Community foundations (CFs) have a unique perspective on why a</w:t>
      </w:r>
      <w:r w:rsidR="00D45081">
        <w:rPr>
          <w:rFonts w:ascii="Constantia" w:hAnsi="Constantia"/>
          <w:sz w:val="23"/>
          <w:szCs w:val="23"/>
        </w:rPr>
        <w:t>n</w:t>
      </w:r>
      <w:r w:rsidR="00D53E52">
        <w:rPr>
          <w:rFonts w:ascii="Constantia" w:hAnsi="Constantia"/>
          <w:sz w:val="23"/>
          <w:szCs w:val="23"/>
        </w:rPr>
        <w:t xml:space="preserve"> accurate Cen</w:t>
      </w:r>
      <w:r w:rsidR="009547BD">
        <w:rPr>
          <w:rFonts w:ascii="Constantia" w:hAnsi="Constantia"/>
          <w:sz w:val="23"/>
          <w:szCs w:val="23"/>
        </w:rPr>
        <w:t>sus is vital to all communities.</w:t>
      </w:r>
      <w:r w:rsidR="00D53E52">
        <w:rPr>
          <w:rFonts w:ascii="Constantia" w:hAnsi="Constantia"/>
          <w:sz w:val="23"/>
          <w:szCs w:val="23"/>
        </w:rPr>
        <w:t xml:space="preserve"> </w:t>
      </w:r>
    </w:p>
    <w:p w14:paraId="089F0A07" w14:textId="77777777" w:rsidR="0038188E" w:rsidRPr="00D53E52" w:rsidRDefault="0038188E" w:rsidP="0038188E">
      <w:pPr>
        <w:rPr>
          <w:rFonts w:ascii="Constantia" w:hAnsi="Constantia"/>
          <w:sz w:val="23"/>
          <w:szCs w:val="23"/>
        </w:rPr>
      </w:pPr>
      <w:r w:rsidRPr="00D53E52">
        <w:rPr>
          <w:rFonts w:ascii="Constantia" w:hAnsi="Constantia"/>
          <w:sz w:val="23"/>
          <w:szCs w:val="23"/>
        </w:rPr>
        <w:t xml:space="preserve">  </w:t>
      </w:r>
    </w:p>
    <w:p w14:paraId="614E814E" w14:textId="691CFE2E" w:rsidR="003178C4" w:rsidRPr="00841DCB" w:rsidRDefault="009547BD" w:rsidP="003178C4">
      <w:pPr>
        <w:rPr>
          <w:rFonts w:ascii="Constantia" w:hAnsi="Constantia"/>
          <w:b/>
          <w:sz w:val="23"/>
          <w:szCs w:val="23"/>
        </w:rPr>
      </w:pPr>
      <w:r>
        <w:rPr>
          <w:rFonts w:ascii="Constantia" w:hAnsi="Constantia"/>
          <w:sz w:val="23"/>
          <w:szCs w:val="23"/>
        </w:rPr>
        <w:t xml:space="preserve">As you may know, </w:t>
      </w:r>
      <w:r w:rsidR="00D53E52">
        <w:rPr>
          <w:rFonts w:ascii="Constantia" w:hAnsi="Constantia"/>
          <w:sz w:val="23"/>
          <w:szCs w:val="23"/>
        </w:rPr>
        <w:t>CFs</w:t>
      </w:r>
      <w:r w:rsidR="0038188E" w:rsidRPr="0038188E">
        <w:rPr>
          <w:rFonts w:ascii="Constantia" w:hAnsi="Constantia"/>
          <w:sz w:val="23"/>
          <w:szCs w:val="23"/>
        </w:rPr>
        <w:t xml:space="preserve"> are tax-exempt public charities serving people who share a common interest in improving the quality of life in their geographic area. </w:t>
      </w:r>
    </w:p>
    <w:p w14:paraId="2E008349" w14:textId="77777777" w:rsidR="0038188E" w:rsidRPr="0038188E" w:rsidRDefault="0038188E" w:rsidP="0038188E">
      <w:pPr>
        <w:ind w:left="360"/>
        <w:rPr>
          <w:rFonts w:ascii="Constantia" w:hAnsi="Constantia"/>
          <w:sz w:val="23"/>
          <w:szCs w:val="23"/>
        </w:rPr>
      </w:pPr>
    </w:p>
    <w:p w14:paraId="34279CEE" w14:textId="42D2589A" w:rsidR="00D53E52" w:rsidRPr="009547BD" w:rsidRDefault="0038188E" w:rsidP="0038188E">
      <w:pPr>
        <w:rPr>
          <w:rFonts w:ascii="Constantia" w:hAnsi="Constantia"/>
          <w:b/>
          <w:sz w:val="23"/>
          <w:szCs w:val="23"/>
        </w:rPr>
      </w:pPr>
      <w:r w:rsidRPr="0038188E">
        <w:rPr>
          <w:rFonts w:ascii="Constantia" w:hAnsi="Constantia"/>
          <w:sz w:val="23"/>
          <w:szCs w:val="23"/>
        </w:rPr>
        <w:t xml:space="preserve">As </w:t>
      </w:r>
      <w:r w:rsidR="00D45081">
        <w:rPr>
          <w:rFonts w:ascii="Constantia" w:hAnsi="Constantia"/>
          <w:sz w:val="23"/>
          <w:szCs w:val="23"/>
        </w:rPr>
        <w:t xml:space="preserve">the </w:t>
      </w:r>
      <w:r w:rsidRPr="0038188E">
        <w:rPr>
          <w:rFonts w:ascii="Constantia" w:hAnsi="Constantia"/>
          <w:sz w:val="23"/>
          <w:szCs w:val="23"/>
        </w:rPr>
        <w:t xml:space="preserve">philanthropic </w:t>
      </w:r>
      <w:r w:rsidR="00D45081">
        <w:rPr>
          <w:rFonts w:ascii="Constantia" w:hAnsi="Constantia"/>
          <w:sz w:val="23"/>
          <w:szCs w:val="23"/>
        </w:rPr>
        <w:t>hub</w:t>
      </w:r>
      <w:r w:rsidRPr="0038188E">
        <w:rPr>
          <w:rFonts w:ascii="Constantia" w:hAnsi="Constantia"/>
          <w:sz w:val="23"/>
          <w:szCs w:val="23"/>
        </w:rPr>
        <w:t xml:space="preserve"> in our communities, CFs bring together the financial resources of individuals, families, and businesses to support charitable organizations dedicated to improving the lives of those most in need.  We know a fair and accurate Census is a crucial prerequisite for serving the needs of marginalized communities. Past Censuses have tended to undercount communities of color, people in poverty, young children, and rural residents. </w:t>
      </w:r>
      <w:r w:rsidRPr="00D45081">
        <w:rPr>
          <w:rFonts w:ascii="Constantia" w:hAnsi="Constantia"/>
          <w:sz w:val="23"/>
          <w:szCs w:val="23"/>
        </w:rPr>
        <w:t>The systematic undercounting of these communities decreases their access to federal funding and accurate Congressional representation.</w:t>
      </w:r>
    </w:p>
    <w:p w14:paraId="34801320" w14:textId="77777777" w:rsidR="0038188E" w:rsidRPr="0038188E" w:rsidRDefault="0038188E" w:rsidP="0038188E">
      <w:pPr>
        <w:ind w:left="360"/>
        <w:rPr>
          <w:rFonts w:ascii="Constantia" w:hAnsi="Constantia"/>
          <w:sz w:val="23"/>
          <w:szCs w:val="23"/>
        </w:rPr>
      </w:pPr>
    </w:p>
    <w:p w14:paraId="306A76F6" w14:textId="77777777" w:rsidR="0038188E" w:rsidRPr="0038188E" w:rsidRDefault="0038188E" w:rsidP="0038188E">
      <w:pPr>
        <w:rPr>
          <w:rFonts w:ascii="Constantia" w:hAnsi="Constantia"/>
          <w:sz w:val="23"/>
          <w:szCs w:val="23"/>
        </w:rPr>
      </w:pPr>
      <w:r w:rsidRPr="0038188E">
        <w:rPr>
          <w:rFonts w:ascii="Constantia" w:hAnsi="Constantia"/>
          <w:sz w:val="23"/>
          <w:szCs w:val="23"/>
        </w:rPr>
        <w:t>Many of the programs that help to mend the gaps in our society and allow all to live in dignity depend on data from the Census.  An accurate Census is vital for funding of:</w:t>
      </w:r>
      <w:r w:rsidRPr="0038188E">
        <w:rPr>
          <w:rFonts w:ascii="Constantia" w:hAnsi="Constantia"/>
          <w:sz w:val="23"/>
          <w:szCs w:val="23"/>
        </w:rPr>
        <w:br/>
      </w:r>
    </w:p>
    <w:p w14:paraId="7F628804" w14:textId="77777777" w:rsidR="0038188E" w:rsidRPr="0038188E" w:rsidRDefault="0038188E" w:rsidP="0038188E">
      <w:pPr>
        <w:pStyle w:val="ListParagraph"/>
        <w:numPr>
          <w:ilvl w:val="0"/>
          <w:numId w:val="2"/>
        </w:numPr>
        <w:ind w:left="1440"/>
        <w:rPr>
          <w:rFonts w:ascii="Constantia" w:hAnsi="Constantia"/>
        </w:rPr>
      </w:pPr>
      <w:r w:rsidRPr="0038188E">
        <w:rPr>
          <w:rFonts w:ascii="Constantia" w:hAnsi="Constantia"/>
        </w:rPr>
        <w:t xml:space="preserve">Rural business and industry development loans </w:t>
      </w:r>
    </w:p>
    <w:p w14:paraId="0208FAB1" w14:textId="77777777" w:rsidR="0038188E" w:rsidRPr="0038188E" w:rsidRDefault="0038188E" w:rsidP="0038188E">
      <w:pPr>
        <w:pStyle w:val="ListParagraph"/>
        <w:numPr>
          <w:ilvl w:val="0"/>
          <w:numId w:val="2"/>
        </w:numPr>
        <w:ind w:left="1440"/>
        <w:rPr>
          <w:rFonts w:ascii="Constantia" w:hAnsi="Constantia"/>
        </w:rPr>
      </w:pPr>
      <w:r w:rsidRPr="0038188E">
        <w:rPr>
          <w:rFonts w:ascii="Constantia" w:hAnsi="Constantia"/>
        </w:rPr>
        <w:t xml:space="preserve">Job training and other employment programs </w:t>
      </w:r>
    </w:p>
    <w:p w14:paraId="2D8607E2" w14:textId="77777777" w:rsidR="0038188E" w:rsidRPr="0038188E" w:rsidRDefault="0038188E" w:rsidP="0038188E">
      <w:pPr>
        <w:pStyle w:val="ListParagraph"/>
        <w:numPr>
          <w:ilvl w:val="0"/>
          <w:numId w:val="2"/>
        </w:numPr>
        <w:ind w:left="1440"/>
        <w:rPr>
          <w:rFonts w:ascii="Constantia" w:hAnsi="Constantia"/>
        </w:rPr>
      </w:pPr>
      <w:r w:rsidRPr="0038188E">
        <w:rPr>
          <w:rFonts w:ascii="Constantia" w:hAnsi="Constantia"/>
        </w:rPr>
        <w:t xml:space="preserve">Health care for infants and children </w:t>
      </w:r>
    </w:p>
    <w:p w14:paraId="09E929B2" w14:textId="77777777" w:rsidR="0038188E" w:rsidRPr="0038188E" w:rsidRDefault="0038188E" w:rsidP="0038188E">
      <w:pPr>
        <w:pStyle w:val="ListParagraph"/>
        <w:numPr>
          <w:ilvl w:val="0"/>
          <w:numId w:val="2"/>
        </w:numPr>
        <w:ind w:left="1440"/>
        <w:rPr>
          <w:rFonts w:ascii="Constantia" w:hAnsi="Constantia"/>
        </w:rPr>
      </w:pPr>
      <w:r w:rsidRPr="0038188E">
        <w:rPr>
          <w:rFonts w:ascii="Constantia" w:hAnsi="Constantia"/>
        </w:rPr>
        <w:t xml:space="preserve">Child care for low-income and working families </w:t>
      </w:r>
    </w:p>
    <w:p w14:paraId="50F14BCF" w14:textId="77777777" w:rsidR="0038188E" w:rsidRPr="0038188E" w:rsidRDefault="0038188E" w:rsidP="0038188E">
      <w:pPr>
        <w:pStyle w:val="ListParagraph"/>
        <w:numPr>
          <w:ilvl w:val="0"/>
          <w:numId w:val="2"/>
        </w:numPr>
        <w:ind w:left="1440"/>
        <w:rPr>
          <w:rFonts w:ascii="Constantia" w:hAnsi="Constantia"/>
        </w:rPr>
      </w:pPr>
      <w:r w:rsidRPr="0038188E">
        <w:rPr>
          <w:rFonts w:ascii="Constantia" w:hAnsi="Constantia"/>
        </w:rPr>
        <w:t>Water and waste disposal systems</w:t>
      </w:r>
    </w:p>
    <w:p w14:paraId="53F61C3D" w14:textId="71369762" w:rsidR="0038188E" w:rsidRPr="0038188E" w:rsidRDefault="0038188E" w:rsidP="0038188E">
      <w:pPr>
        <w:pStyle w:val="ListParagraph"/>
        <w:numPr>
          <w:ilvl w:val="0"/>
          <w:numId w:val="2"/>
        </w:numPr>
        <w:ind w:left="1440"/>
        <w:rPr>
          <w:rFonts w:ascii="Constantia" w:hAnsi="Constantia"/>
        </w:rPr>
      </w:pPr>
      <w:r w:rsidRPr="0038188E">
        <w:rPr>
          <w:rFonts w:ascii="Constantia" w:hAnsi="Constantia"/>
        </w:rPr>
        <w:t xml:space="preserve">Policing agencies and community-based entities working to reduce crime </w:t>
      </w:r>
    </w:p>
    <w:p w14:paraId="23A63A69" w14:textId="565A79F2" w:rsidR="0038188E" w:rsidRPr="0038188E" w:rsidRDefault="0038188E" w:rsidP="0038188E">
      <w:pPr>
        <w:pStyle w:val="ListParagraph"/>
        <w:numPr>
          <w:ilvl w:val="0"/>
          <w:numId w:val="2"/>
        </w:numPr>
        <w:ind w:left="1440"/>
        <w:rPr>
          <w:rFonts w:ascii="Constantia" w:hAnsi="Constantia"/>
        </w:rPr>
      </w:pPr>
      <w:r w:rsidRPr="0038188E">
        <w:rPr>
          <w:rFonts w:ascii="Constantia" w:hAnsi="Constantia"/>
        </w:rPr>
        <w:t xml:space="preserve">Monitoring and enforcing discrimination laws under the Civil Rights Act </w:t>
      </w:r>
    </w:p>
    <w:p w14:paraId="3B1B975A" w14:textId="77777777" w:rsidR="0038188E" w:rsidRPr="0038188E" w:rsidRDefault="0038188E" w:rsidP="0038188E">
      <w:pPr>
        <w:pStyle w:val="ListParagraph"/>
        <w:numPr>
          <w:ilvl w:val="0"/>
          <w:numId w:val="2"/>
        </w:numPr>
        <w:ind w:left="1440"/>
        <w:rPr>
          <w:rFonts w:ascii="Constantia" w:hAnsi="Constantia"/>
        </w:rPr>
      </w:pPr>
      <w:r w:rsidRPr="0038188E">
        <w:rPr>
          <w:rFonts w:ascii="Constantia" w:hAnsi="Constantia"/>
        </w:rPr>
        <w:t>Local agencies for food, health care, and legal services for senior citizens and individuals with disabilities</w:t>
      </w:r>
    </w:p>
    <w:p w14:paraId="2C8A1CEE" w14:textId="77777777" w:rsidR="0038188E" w:rsidRPr="0038188E" w:rsidRDefault="0038188E" w:rsidP="0038188E">
      <w:pPr>
        <w:tabs>
          <w:tab w:val="left" w:pos="360"/>
        </w:tabs>
        <w:rPr>
          <w:rFonts w:ascii="Constantia" w:hAnsi="Constantia"/>
          <w:sz w:val="23"/>
          <w:szCs w:val="23"/>
        </w:rPr>
      </w:pPr>
    </w:p>
    <w:p w14:paraId="60841383" w14:textId="1A9DE530" w:rsidR="0038188E" w:rsidRDefault="0038188E" w:rsidP="0038188E">
      <w:pPr>
        <w:tabs>
          <w:tab w:val="left" w:pos="360"/>
        </w:tabs>
        <w:rPr>
          <w:rFonts w:ascii="Constantia" w:hAnsi="Constantia"/>
          <w:b/>
          <w:sz w:val="23"/>
          <w:szCs w:val="23"/>
        </w:rPr>
      </w:pPr>
      <w:bookmarkStart w:id="0" w:name="_GoBack"/>
      <w:bookmarkEnd w:id="0"/>
      <w:r w:rsidRPr="00D45081">
        <w:rPr>
          <w:rFonts w:ascii="Constantia" w:hAnsi="Constantia"/>
          <w:sz w:val="23"/>
          <w:szCs w:val="23"/>
        </w:rPr>
        <w:lastRenderedPageBreak/>
        <w:t>We are concerned adding the citizenship question would seriously threaten Census accuracy and substantially increase costs while decreasing participation</w:t>
      </w:r>
      <w:r w:rsidR="00D53E52" w:rsidRPr="00D45081">
        <w:rPr>
          <w:rFonts w:ascii="Constantia" w:hAnsi="Constantia"/>
          <w:sz w:val="23"/>
          <w:szCs w:val="23"/>
        </w:rPr>
        <w:t xml:space="preserve">, which will harm </w:t>
      </w:r>
      <w:r w:rsidR="00D45081">
        <w:rPr>
          <w:rFonts w:ascii="Constantia" w:hAnsi="Constantia"/>
          <w:sz w:val="23"/>
          <w:szCs w:val="23"/>
        </w:rPr>
        <w:t xml:space="preserve">the </w:t>
      </w:r>
      <w:r w:rsidR="00D53E52" w:rsidRPr="00D45081">
        <w:rPr>
          <w:rFonts w:ascii="Constantia" w:hAnsi="Constantia"/>
          <w:sz w:val="23"/>
          <w:szCs w:val="23"/>
        </w:rPr>
        <w:t xml:space="preserve">vulnerable populations </w:t>
      </w:r>
      <w:r w:rsidR="00D45081">
        <w:rPr>
          <w:rFonts w:ascii="Constantia" w:hAnsi="Constantia"/>
          <w:sz w:val="23"/>
          <w:szCs w:val="23"/>
        </w:rPr>
        <w:t>we are here to serve</w:t>
      </w:r>
      <w:r w:rsidR="00D53E52" w:rsidRPr="00D45081">
        <w:rPr>
          <w:rFonts w:ascii="Constantia" w:hAnsi="Constantia"/>
          <w:sz w:val="23"/>
          <w:szCs w:val="23"/>
        </w:rPr>
        <w:t>.</w:t>
      </w:r>
    </w:p>
    <w:p w14:paraId="4F1EE68E" w14:textId="6F7FA6F5" w:rsidR="00D53E52" w:rsidRDefault="00D53E52" w:rsidP="0038188E">
      <w:pPr>
        <w:tabs>
          <w:tab w:val="left" w:pos="360"/>
        </w:tabs>
        <w:rPr>
          <w:rFonts w:ascii="Constantia" w:hAnsi="Constantia"/>
          <w:sz w:val="23"/>
          <w:szCs w:val="23"/>
        </w:rPr>
      </w:pPr>
    </w:p>
    <w:p w14:paraId="0F34E8E3" w14:textId="240F17BF" w:rsidR="00D53E52" w:rsidRDefault="00D53E52" w:rsidP="0038188E">
      <w:pPr>
        <w:tabs>
          <w:tab w:val="left" w:pos="360"/>
        </w:tabs>
        <w:rPr>
          <w:rFonts w:ascii="Constantia" w:hAnsi="Constantia"/>
          <w:sz w:val="23"/>
          <w:szCs w:val="23"/>
        </w:rPr>
      </w:pPr>
      <w:r>
        <w:rPr>
          <w:rFonts w:ascii="Constantia" w:hAnsi="Constantia"/>
          <w:sz w:val="23"/>
          <w:szCs w:val="23"/>
        </w:rPr>
        <w:t>Thank you for your attention to our comments.</w:t>
      </w:r>
    </w:p>
    <w:p w14:paraId="720EC8E9" w14:textId="3C3E7A45" w:rsidR="00D53E52" w:rsidRDefault="00D53E52" w:rsidP="0038188E">
      <w:pPr>
        <w:tabs>
          <w:tab w:val="left" w:pos="360"/>
        </w:tabs>
        <w:rPr>
          <w:rFonts w:ascii="Constantia" w:hAnsi="Constantia"/>
          <w:sz w:val="23"/>
          <w:szCs w:val="23"/>
        </w:rPr>
      </w:pPr>
    </w:p>
    <w:p w14:paraId="43E58AFF" w14:textId="22F8C526" w:rsidR="00D53E52" w:rsidRDefault="00D53E52" w:rsidP="0038188E">
      <w:pPr>
        <w:tabs>
          <w:tab w:val="left" w:pos="360"/>
        </w:tabs>
        <w:rPr>
          <w:rFonts w:ascii="Constantia" w:hAnsi="Constantia"/>
          <w:sz w:val="23"/>
          <w:szCs w:val="23"/>
        </w:rPr>
      </w:pPr>
      <w:r>
        <w:rPr>
          <w:rFonts w:ascii="Constantia" w:hAnsi="Constantia"/>
          <w:sz w:val="23"/>
          <w:szCs w:val="23"/>
        </w:rPr>
        <w:t>Sincerely,</w:t>
      </w:r>
    </w:p>
    <w:p w14:paraId="3CB00DA9" w14:textId="4908D17A" w:rsidR="00D53E52" w:rsidRDefault="00D53E52" w:rsidP="0038188E">
      <w:pPr>
        <w:tabs>
          <w:tab w:val="left" w:pos="360"/>
        </w:tabs>
        <w:rPr>
          <w:rFonts w:ascii="Constantia" w:hAnsi="Constantia"/>
          <w:sz w:val="23"/>
          <w:szCs w:val="23"/>
        </w:rPr>
      </w:pPr>
    </w:p>
    <w:p w14:paraId="7259214A" w14:textId="605F0A45" w:rsidR="00D53E52" w:rsidRDefault="00D53E52" w:rsidP="0038188E">
      <w:pPr>
        <w:tabs>
          <w:tab w:val="left" w:pos="360"/>
        </w:tabs>
        <w:rPr>
          <w:rFonts w:ascii="Constantia" w:hAnsi="Constantia"/>
          <w:sz w:val="23"/>
          <w:szCs w:val="23"/>
        </w:rPr>
      </w:pPr>
    </w:p>
    <w:p w14:paraId="3919D29B" w14:textId="2BED13CC" w:rsidR="00D53E52" w:rsidRPr="00D53E52" w:rsidRDefault="00D53E52" w:rsidP="0038188E">
      <w:pPr>
        <w:tabs>
          <w:tab w:val="left" w:pos="360"/>
        </w:tabs>
        <w:rPr>
          <w:rFonts w:ascii="Constantia" w:hAnsi="Constantia"/>
          <w:sz w:val="23"/>
          <w:szCs w:val="23"/>
        </w:rPr>
      </w:pPr>
      <w:r>
        <w:rPr>
          <w:rFonts w:ascii="Constantia" w:hAnsi="Constantia"/>
          <w:sz w:val="23"/>
          <w:szCs w:val="23"/>
        </w:rPr>
        <w:t>[NAME OF REPRESENTATIVE]</w:t>
      </w:r>
    </w:p>
    <w:p w14:paraId="45ED8413" w14:textId="77777777" w:rsidR="003A65C5" w:rsidRPr="0038188E" w:rsidRDefault="003A65C5">
      <w:pPr>
        <w:rPr>
          <w:rFonts w:ascii="Constantia" w:hAnsi="Constantia"/>
          <w:sz w:val="23"/>
          <w:szCs w:val="23"/>
        </w:rPr>
      </w:pPr>
    </w:p>
    <w:sectPr w:rsidR="003A65C5" w:rsidRPr="00381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EA10A0"/>
    <w:multiLevelType w:val="hybridMultilevel"/>
    <w:tmpl w:val="166E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621E67"/>
    <w:multiLevelType w:val="hybridMultilevel"/>
    <w:tmpl w:val="1E284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5203B1"/>
    <w:multiLevelType w:val="hybridMultilevel"/>
    <w:tmpl w:val="7BC6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8E"/>
    <w:rsid w:val="000C52D4"/>
    <w:rsid w:val="00282033"/>
    <w:rsid w:val="003178C4"/>
    <w:rsid w:val="0038188E"/>
    <w:rsid w:val="003A65C5"/>
    <w:rsid w:val="00530AA3"/>
    <w:rsid w:val="005761BD"/>
    <w:rsid w:val="00630565"/>
    <w:rsid w:val="0080139F"/>
    <w:rsid w:val="00841DCB"/>
    <w:rsid w:val="00845B0A"/>
    <w:rsid w:val="009276F8"/>
    <w:rsid w:val="009547BD"/>
    <w:rsid w:val="00BB3BEC"/>
    <w:rsid w:val="00CC0203"/>
    <w:rsid w:val="00D45081"/>
    <w:rsid w:val="00D5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0A0E"/>
  <w15:chartTrackingRefBased/>
  <w15:docId w15:val="{6FE67D74-7F30-4261-A43B-8372D9E5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188E"/>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88E"/>
    <w:pPr>
      <w:ind w:left="720"/>
      <w:contextualSpacing/>
    </w:pPr>
  </w:style>
  <w:style w:type="character" w:styleId="Hyperlink">
    <w:name w:val="Hyperlink"/>
    <w:basedOn w:val="DefaultParagraphFont"/>
    <w:uiPriority w:val="99"/>
    <w:semiHidden/>
    <w:unhideWhenUsed/>
    <w:rsid w:val="003818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5465">
      <w:bodyDiv w:val="1"/>
      <w:marLeft w:val="0"/>
      <w:marRight w:val="0"/>
      <w:marTop w:val="0"/>
      <w:marBottom w:val="0"/>
      <w:divBdr>
        <w:top w:val="none" w:sz="0" w:space="0" w:color="auto"/>
        <w:left w:val="none" w:sz="0" w:space="0" w:color="auto"/>
        <w:bottom w:val="none" w:sz="0" w:space="0" w:color="auto"/>
        <w:right w:val="none" w:sz="0" w:space="0" w:color="auto"/>
      </w:divBdr>
    </w:div>
    <w:div w:id="19682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gulations.gov/docket?D=USBC-2018-000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374</Words>
  <Characters>2138</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Hamond, Jeff</dc:creator>
  <cp:keywords/>
  <dc:description/>
  <cp:lastModifiedBy>Mary O'Connell</cp:lastModifiedBy>
  <cp:revision>2</cp:revision>
  <dcterms:created xsi:type="dcterms:W3CDTF">2018-07-03T22:26:00Z</dcterms:created>
  <dcterms:modified xsi:type="dcterms:W3CDTF">2018-07-03T22:26:00Z</dcterms:modified>
</cp:coreProperties>
</file>