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77B88" w14:textId="521CF0C8" w:rsidR="005F0EA4" w:rsidRDefault="00425206">
      <w:pPr>
        <w:spacing w:line="240" w:lineRule="auto"/>
      </w:pPr>
      <w:r w:rsidRPr="00425206">
        <w:t xml:space="preserve">[Note: This is a sample letter for funders interested in responding to the June 8, 2018 Federal Register </w:t>
      </w:r>
      <w:hyperlink r:id="rId7" w:history="1">
        <w:r w:rsidRPr="000A5998">
          <w:rPr>
            <w:rStyle w:val="Hyperlink"/>
            <w:color w:val="1155CC"/>
          </w:rPr>
          <w:t>notice</w:t>
        </w:r>
      </w:hyperlink>
      <w:r w:rsidRPr="00425206">
        <w:t xml:space="preserve"> on 2020 Census operations and calling on the Commerce Department to withdraw a citizenship question that has been added to the decennial survey. Everything suggested below is optional; feel free to draw on it, customize it, or add elements to your final comment letter.</w:t>
      </w:r>
      <w:r w:rsidR="00BD5AF5">
        <w:t xml:space="preserve"> </w:t>
      </w:r>
      <w:r w:rsidR="00BD5AF5" w:rsidRPr="00BD5AF5">
        <w:rPr>
          <w:highlight w:val="yellow"/>
        </w:rPr>
        <w:t>Highlighted areas</w:t>
      </w:r>
      <w:r w:rsidR="00BD5AF5">
        <w:t xml:space="preserve"> below are for you to fill in text.</w:t>
      </w:r>
      <w:r w:rsidRPr="00425206">
        <w:t>]</w:t>
      </w:r>
    </w:p>
    <w:p w14:paraId="7DDEF1B3" w14:textId="77777777" w:rsidR="005F0EA4" w:rsidRDefault="005F0EA4">
      <w:pPr>
        <w:spacing w:line="240" w:lineRule="auto"/>
        <w:rPr>
          <w:b/>
          <w:i/>
        </w:rPr>
      </w:pPr>
    </w:p>
    <w:p w14:paraId="24EADDE2" w14:textId="7DECBB6B" w:rsidR="00425206" w:rsidRDefault="00425206">
      <w:pPr>
        <w:spacing w:line="240" w:lineRule="auto"/>
        <w:rPr>
          <w:b/>
          <w:i/>
        </w:rPr>
        <w:sectPr w:rsidR="00425206">
          <w:footerReference w:type="default" r:id="rId8"/>
          <w:pgSz w:w="12240" w:h="15840"/>
          <w:pgMar w:top="1440" w:right="1440" w:bottom="1440" w:left="1440" w:header="0" w:footer="720" w:gutter="0"/>
          <w:pgNumType w:start="1"/>
          <w:cols w:space="720"/>
        </w:sectPr>
      </w:pPr>
    </w:p>
    <w:p w14:paraId="7B82555F" w14:textId="40249E3A" w:rsidR="005F0EA4" w:rsidRDefault="00425206" w:rsidP="00D4071B">
      <w:pPr>
        <w:spacing w:line="240" w:lineRule="auto"/>
        <w:rPr>
          <w:b/>
        </w:rPr>
      </w:pPr>
      <w:r>
        <w:rPr>
          <w:b/>
        </w:rPr>
        <w:lastRenderedPageBreak/>
        <w:t>SAMPLE</w:t>
      </w:r>
      <w:r w:rsidR="00F678F7">
        <w:rPr>
          <w:b/>
        </w:rPr>
        <w:t xml:space="preserve"> LETTER</w:t>
      </w:r>
      <w:r>
        <w:rPr>
          <w:b/>
        </w:rPr>
        <w:tab/>
      </w:r>
      <w:r>
        <w:rPr>
          <w:b/>
        </w:rPr>
        <w:tab/>
      </w:r>
      <w:r>
        <w:rPr>
          <w:b/>
        </w:rPr>
        <w:tab/>
        <w:t xml:space="preserve">SAMPLE </w:t>
      </w:r>
      <w:r w:rsidR="00F678F7">
        <w:rPr>
          <w:b/>
        </w:rPr>
        <w:t>LETTER</w:t>
      </w:r>
      <w:r>
        <w:rPr>
          <w:b/>
        </w:rPr>
        <w:tab/>
      </w:r>
      <w:r>
        <w:rPr>
          <w:b/>
        </w:rPr>
        <w:tab/>
      </w:r>
      <w:r>
        <w:rPr>
          <w:b/>
        </w:rPr>
        <w:tab/>
        <w:t>SAMPLE</w:t>
      </w:r>
      <w:r w:rsidR="00F678F7">
        <w:rPr>
          <w:b/>
        </w:rPr>
        <w:t xml:space="preserve"> LETTER</w:t>
      </w:r>
    </w:p>
    <w:p w14:paraId="5212153F" w14:textId="77777777" w:rsidR="005F0EA4" w:rsidRDefault="005F0EA4">
      <w:pPr>
        <w:spacing w:line="240" w:lineRule="auto"/>
        <w:rPr>
          <w:b/>
        </w:rPr>
        <w:sectPr w:rsidR="005F0EA4">
          <w:type w:val="continuous"/>
          <w:pgSz w:w="12240" w:h="15840"/>
          <w:pgMar w:top="1440" w:right="1440" w:bottom="1440" w:left="1440" w:header="0" w:footer="720" w:gutter="0"/>
          <w:cols w:space="720"/>
        </w:sectPr>
      </w:pPr>
    </w:p>
    <w:p w14:paraId="1AC5F5EB" w14:textId="77777777" w:rsidR="005F0EA4" w:rsidRDefault="005F0EA4">
      <w:pPr>
        <w:spacing w:line="240" w:lineRule="auto"/>
        <w:rPr>
          <w:b/>
        </w:rPr>
      </w:pPr>
    </w:p>
    <w:p w14:paraId="3777FEA8" w14:textId="77777777" w:rsidR="005F0EA4" w:rsidRDefault="00F678F7">
      <w:pPr>
        <w:spacing w:line="240" w:lineRule="auto"/>
      </w:pPr>
      <w:r>
        <w:rPr>
          <w:b/>
          <w:i/>
          <w:highlight w:val="yellow"/>
        </w:rPr>
        <w:t>[DATE, no later than August 7]</w:t>
      </w:r>
      <w:r>
        <w:t>, 2018</w:t>
      </w:r>
    </w:p>
    <w:p w14:paraId="1171350C" w14:textId="77777777" w:rsidR="005F0EA4" w:rsidRDefault="00F678F7">
      <w:pPr>
        <w:spacing w:line="240" w:lineRule="auto"/>
      </w:pPr>
      <w:r>
        <w:t xml:space="preserve"> </w:t>
      </w:r>
    </w:p>
    <w:p w14:paraId="3F0CC1CF" w14:textId="77777777" w:rsidR="005F0EA4" w:rsidRDefault="00F678F7">
      <w:pPr>
        <w:spacing w:line="240" w:lineRule="auto"/>
      </w:pPr>
      <w:r>
        <w:t>Ms. Jennifer Jessup</w:t>
      </w:r>
    </w:p>
    <w:p w14:paraId="677401BB" w14:textId="77777777" w:rsidR="005F0EA4" w:rsidRDefault="00F678F7">
      <w:pPr>
        <w:spacing w:line="240" w:lineRule="auto"/>
      </w:pPr>
      <w:r>
        <w:t>Departmental Paperwork Clearance Officer</w:t>
      </w:r>
    </w:p>
    <w:p w14:paraId="68735379" w14:textId="77777777" w:rsidR="005F0EA4" w:rsidRDefault="00F678F7">
      <w:pPr>
        <w:spacing w:line="240" w:lineRule="auto"/>
      </w:pPr>
      <w:r>
        <w:t>Department of Commerce</w:t>
      </w:r>
    </w:p>
    <w:p w14:paraId="2B56426B" w14:textId="77777777" w:rsidR="005F0EA4" w:rsidRDefault="00F678F7">
      <w:pPr>
        <w:spacing w:line="240" w:lineRule="auto"/>
      </w:pPr>
      <w:r>
        <w:t>Room 6616</w:t>
      </w:r>
    </w:p>
    <w:p w14:paraId="273EC735" w14:textId="77777777" w:rsidR="005F0EA4" w:rsidRDefault="00F678F7">
      <w:pPr>
        <w:spacing w:line="240" w:lineRule="auto"/>
      </w:pPr>
      <w:r>
        <w:t>14th and Constitution Avenue, NW</w:t>
      </w:r>
    </w:p>
    <w:p w14:paraId="2E6D08E8" w14:textId="77777777" w:rsidR="005F0EA4" w:rsidRDefault="00F678F7">
      <w:pPr>
        <w:spacing w:line="240" w:lineRule="auto"/>
      </w:pPr>
      <w:r>
        <w:t>Washington, DC 20230</w:t>
      </w:r>
    </w:p>
    <w:p w14:paraId="27FB7F27" w14:textId="77777777" w:rsidR="005F0EA4" w:rsidRDefault="00F678F7">
      <w:pPr>
        <w:spacing w:line="240" w:lineRule="auto"/>
      </w:pPr>
      <w:r>
        <w:t xml:space="preserve"> </w:t>
      </w:r>
    </w:p>
    <w:p w14:paraId="7649D0F5" w14:textId="77777777" w:rsidR="005F0EA4" w:rsidRDefault="00F678F7">
      <w:pPr>
        <w:spacing w:line="240" w:lineRule="auto"/>
      </w:pPr>
      <w:r>
        <w:t xml:space="preserve">Submitted </w:t>
      </w:r>
      <w:hyperlink r:id="rId9">
        <w:r>
          <w:rPr>
            <w:color w:val="1155CC"/>
            <w:u w:val="single"/>
          </w:rPr>
          <w:t>via regulations.gov</w:t>
        </w:r>
      </w:hyperlink>
    </w:p>
    <w:p w14:paraId="08E24663" w14:textId="77777777" w:rsidR="005F0EA4" w:rsidRDefault="00F678F7">
      <w:pPr>
        <w:spacing w:line="240" w:lineRule="auto"/>
      </w:pPr>
      <w:r>
        <w:t xml:space="preserve"> </w:t>
      </w:r>
    </w:p>
    <w:p w14:paraId="6BB2EF59" w14:textId="77777777" w:rsidR="005F0EA4" w:rsidRDefault="00F678F7">
      <w:pPr>
        <w:spacing w:line="240" w:lineRule="auto"/>
      </w:pPr>
      <w:r>
        <w:t>RE: Comments on Proposed Information Collection on 2020 Census</w:t>
      </w:r>
    </w:p>
    <w:p w14:paraId="4A9509B1" w14:textId="77777777" w:rsidR="005F0EA4" w:rsidRDefault="005F0EA4">
      <w:pPr>
        <w:spacing w:line="240" w:lineRule="auto"/>
      </w:pPr>
    </w:p>
    <w:p w14:paraId="52A1958E" w14:textId="77777777" w:rsidR="005F0EA4" w:rsidRDefault="00F678F7">
      <w:pPr>
        <w:spacing w:line="240" w:lineRule="auto"/>
      </w:pPr>
      <w:r>
        <w:t>Dear Ms. Jessup,</w:t>
      </w:r>
    </w:p>
    <w:p w14:paraId="1BF342A7" w14:textId="77777777" w:rsidR="005F0EA4" w:rsidRDefault="005F0EA4">
      <w:pPr>
        <w:spacing w:line="240" w:lineRule="auto"/>
      </w:pPr>
    </w:p>
    <w:p w14:paraId="538EA056" w14:textId="53B2DCE6" w:rsidR="005F0EA4" w:rsidRDefault="00F678F7">
      <w:pPr>
        <w:spacing w:line="240" w:lineRule="auto"/>
      </w:pPr>
      <w:r>
        <w:rPr>
          <w:b/>
          <w:i/>
          <w:highlight w:val="yellow"/>
        </w:rPr>
        <w:t>[Insert organization name]</w:t>
      </w:r>
      <w:r>
        <w:rPr>
          <w:highlight w:val="yellow"/>
        </w:rPr>
        <w:t xml:space="preserve"> </w:t>
      </w:r>
      <w:r>
        <w:t xml:space="preserve">writes in response to the June 8, 2018 </w:t>
      </w:r>
      <w:hyperlink r:id="rId10">
        <w:r w:rsidRPr="000A5998">
          <w:rPr>
            <w:color w:val="1155CC"/>
            <w:u w:val="single"/>
          </w:rPr>
          <w:t>notice</w:t>
        </w:r>
      </w:hyperlink>
      <w:r>
        <w:t xml:space="preserve"> in the</w:t>
      </w:r>
      <w:hyperlink r:id="rId11">
        <w:r>
          <w:t xml:space="preserve"> </w:t>
        </w:r>
      </w:hyperlink>
      <w:r>
        <w:rPr>
          <w:i/>
          <w:color w:val="1155CC"/>
          <w:u w:val="single"/>
        </w:rPr>
        <w:t>Federal Register</w:t>
      </w:r>
      <w:r>
        <w:t xml:space="preserve"> requesting comments on the 2020 Census proposed information collection.</w:t>
      </w:r>
      <w:r w:rsidR="00BD5AF5">
        <w:t xml:space="preserve"> </w:t>
      </w:r>
      <w:r>
        <w:t xml:space="preserve">We urge the Department of Commerce to withdraw the citizenship question from the 2020 Census questionnaire, as it will significantly undermine efforts to achieve a fair and accurate census. </w:t>
      </w:r>
    </w:p>
    <w:p w14:paraId="21A9EACC" w14:textId="77777777" w:rsidR="005F0EA4" w:rsidRDefault="00F678F7">
      <w:pPr>
        <w:spacing w:line="240" w:lineRule="auto"/>
      </w:pPr>
      <w:r>
        <w:t xml:space="preserve">  </w:t>
      </w:r>
    </w:p>
    <w:p w14:paraId="61303608" w14:textId="0FD7EC44" w:rsidR="00D4071B" w:rsidRDefault="00F678F7" w:rsidP="00683F95">
      <w:pPr>
        <w:spacing w:line="240" w:lineRule="auto"/>
        <w:rPr>
          <w:b/>
        </w:rPr>
      </w:pPr>
      <w:r>
        <w:t>Accurate and reliable census data are a necessary foundation for a well-functioning government, robust civil society, and thriving economy in the United States.</w:t>
      </w:r>
      <w:r w:rsidR="00D4071B">
        <w:t xml:space="preserve"> As a grantmaking institution, we rely on census data to help identify and serve the needs of our community</w:t>
      </w:r>
      <w:r w:rsidR="00D4071B">
        <w:rPr>
          <w:b/>
          <w:i/>
        </w:rPr>
        <w:t xml:space="preserve"> </w:t>
      </w:r>
      <w:r w:rsidR="00D4071B">
        <w:rPr>
          <w:b/>
          <w:i/>
          <w:highlight w:val="yellow"/>
        </w:rPr>
        <w:t>[insert “and our state” and/or “and the U.S. as a whole” if applicable for your organization]</w:t>
      </w:r>
      <w:r w:rsidR="00D4071B">
        <w:t xml:space="preserve">. Our foundation exists to </w:t>
      </w:r>
      <w:r w:rsidR="00D4071B">
        <w:rPr>
          <w:b/>
          <w:i/>
          <w:highlight w:val="yellow"/>
        </w:rPr>
        <w:t>[insert mission].</w:t>
      </w:r>
      <w:r w:rsidR="00D4071B">
        <w:t xml:space="preserve"> We provide grants that support </w:t>
      </w:r>
      <w:r w:rsidR="00D4071B">
        <w:rPr>
          <w:b/>
          <w:i/>
          <w:highlight w:val="yellow"/>
        </w:rPr>
        <w:t>[insert types of grants that are made]</w:t>
      </w:r>
      <w:r w:rsidR="00D4071B">
        <w:rPr>
          <w:b/>
        </w:rPr>
        <w:t>.</w:t>
      </w:r>
    </w:p>
    <w:p w14:paraId="5C6C555A" w14:textId="375C0B74" w:rsidR="005F0EA4" w:rsidRDefault="005F0EA4">
      <w:pPr>
        <w:spacing w:line="240" w:lineRule="auto"/>
      </w:pPr>
    </w:p>
    <w:p w14:paraId="43134A1E" w14:textId="77777777" w:rsidR="005F0EA4" w:rsidRDefault="00F678F7">
      <w:pPr>
        <w:spacing w:line="240" w:lineRule="auto"/>
      </w:pPr>
      <w:r>
        <w:t xml:space="preserve">[OPTION 1: </w:t>
      </w:r>
      <w:r>
        <w:rPr>
          <w:b/>
          <w:i/>
          <w:highlight w:val="yellow"/>
        </w:rPr>
        <w:t>[Describe any funding your foundation has dedicated to supporting the decennial census or other Census Bureau efforts in the past, currently, or in the future. If your grantees are voicing concerns about their ability to encourage hard-to-count communities to fill out the census, you should add this. If these concerns stem from or are influenced by the citizenship question, you should mention that.]</w:t>
      </w:r>
    </w:p>
    <w:p w14:paraId="560F345E" w14:textId="77777777" w:rsidR="005F0EA4" w:rsidRDefault="005F0EA4">
      <w:pPr>
        <w:spacing w:line="240" w:lineRule="auto"/>
      </w:pPr>
    </w:p>
    <w:p w14:paraId="2058E154" w14:textId="13D0AF53" w:rsidR="005F0EA4" w:rsidRDefault="00F678F7">
      <w:pPr>
        <w:spacing w:line="240" w:lineRule="auto"/>
      </w:pPr>
      <w:r>
        <w:t xml:space="preserve">[OPTION 2: Our foundation, along with our grantees, uses census data to carry out our work. </w:t>
      </w:r>
      <w:r>
        <w:rPr>
          <w:b/>
          <w:i/>
          <w:highlight w:val="yellow"/>
        </w:rPr>
        <w:t>[Insert an example of how you or your grantees use census data. For example: “Our grantees use census data to determine demographic, economic, and social trends to better serve our community.” Or … “We support groups engaged in human services delivery, including programs such as Medicaid and Head Start. If the 2020 Census is inaccurate, then funding allocations for these programs will also be wrong for an entire decade, making it harder for our grantees to do their work.”]</w:t>
      </w:r>
      <w:r>
        <w:rPr>
          <w:b/>
          <w:i/>
        </w:rPr>
        <w:t xml:space="preserve"> </w:t>
      </w:r>
      <w:r>
        <w:t xml:space="preserve">Census data are also essential to help plan for schools, </w:t>
      </w:r>
      <w:r w:rsidR="00696497">
        <w:t xml:space="preserve">public assistance, </w:t>
      </w:r>
      <w:r>
        <w:t>housing, health care, business development, and infrastructure.</w:t>
      </w:r>
    </w:p>
    <w:p w14:paraId="0CC90B91" w14:textId="77777777" w:rsidR="005F0EA4" w:rsidRDefault="00F678F7">
      <w:pPr>
        <w:spacing w:line="240" w:lineRule="auto"/>
      </w:pPr>
      <w:r>
        <w:t xml:space="preserve"> </w:t>
      </w:r>
    </w:p>
    <w:p w14:paraId="3E1DCBA2" w14:textId="77777777" w:rsidR="005F0EA4" w:rsidRDefault="005F0EA4">
      <w:pPr>
        <w:spacing w:line="240" w:lineRule="auto"/>
      </w:pPr>
    </w:p>
    <w:p w14:paraId="1819EAEF" w14:textId="61EB4ABB" w:rsidR="005F0EA4" w:rsidRDefault="00F678F7">
      <w:pPr>
        <w:spacing w:line="240" w:lineRule="auto"/>
        <w:rPr>
          <w:b/>
          <w:i/>
        </w:rPr>
      </w:pPr>
      <w:r>
        <w:t xml:space="preserve">Recent decennial censuses have resulted in net undercounts of many communities, including communities of great concern for our work. Addressing these undercounts is a monumental undertaking even in the best of times. Adding a citizenship question will make it even more complicated, costly, and difficult. </w:t>
      </w:r>
    </w:p>
    <w:p w14:paraId="35568793" w14:textId="77777777" w:rsidR="005F0EA4" w:rsidRDefault="005F0EA4">
      <w:pPr>
        <w:spacing w:line="240" w:lineRule="auto"/>
        <w:rPr>
          <w:b/>
          <w:i/>
        </w:rPr>
      </w:pPr>
    </w:p>
    <w:p w14:paraId="7F52568C" w14:textId="540F44BD" w:rsidR="005F0EA4" w:rsidRDefault="00F678F7">
      <w:pPr>
        <w:spacing w:line="240" w:lineRule="auto"/>
      </w:pPr>
      <w:r>
        <w:t>The criticism</w:t>
      </w:r>
      <w:r w:rsidR="002903F0">
        <w:t xml:space="preserve"> of the citizenship question</w:t>
      </w:r>
      <w:bookmarkStart w:id="0" w:name="_GoBack"/>
      <w:bookmarkEnd w:id="0"/>
      <w:r>
        <w:t xml:space="preserve"> has been bipartisan. Two former Commerce Department Secretaries – a </w:t>
      </w:r>
      <w:hyperlink r:id="rId12">
        <w:r>
          <w:rPr>
            <w:color w:val="1155CC"/>
            <w:u w:val="single"/>
          </w:rPr>
          <w:t>Republican and a Democrat</w:t>
        </w:r>
      </w:hyperlink>
      <w:r>
        <w:rPr>
          <w:color w:val="1155CC"/>
          <w:u w:val="single"/>
        </w:rPr>
        <w:t xml:space="preserve"> </w:t>
      </w:r>
      <w:r w:rsidR="00696497">
        <w:t>– oppose</w:t>
      </w:r>
      <w:r>
        <w:t xml:space="preserve"> adding the question. </w:t>
      </w:r>
      <w:hyperlink r:id="rId13">
        <w:r>
          <w:rPr>
            <w:color w:val="1155CC"/>
            <w:u w:val="single"/>
          </w:rPr>
          <w:t>Six former Census Bureau directors</w:t>
        </w:r>
      </w:hyperlink>
      <w:r>
        <w:t xml:space="preserve">, appointed by different political parties, also oppose adding the question, along with </w:t>
      </w:r>
      <w:hyperlink r:id="rId14">
        <w:r>
          <w:rPr>
            <w:color w:val="1155CC"/>
            <w:u w:val="single"/>
          </w:rPr>
          <w:t xml:space="preserve">mayors </w:t>
        </w:r>
      </w:hyperlink>
      <w:r>
        <w:t xml:space="preserve">and </w:t>
      </w:r>
      <w:hyperlink r:id="rId15">
        <w:r>
          <w:rPr>
            <w:color w:val="1155CC"/>
            <w:u w:val="single"/>
          </w:rPr>
          <w:t>other elected leaders</w:t>
        </w:r>
      </w:hyperlink>
      <w:r>
        <w:t xml:space="preserve"> from </w:t>
      </w:r>
      <w:hyperlink r:id="rId16">
        <w:r>
          <w:rPr>
            <w:color w:val="1155CC"/>
            <w:u w:val="single"/>
          </w:rPr>
          <w:t xml:space="preserve">both political </w:t>
        </w:r>
        <w:r w:rsidRPr="00ED324E">
          <w:rPr>
            <w:color w:val="1155CC"/>
            <w:u w:val="single"/>
          </w:rPr>
          <w:t>parties</w:t>
        </w:r>
      </w:hyperlink>
      <w:r>
        <w:t>. Academics also criticized the decision, pointing out that the Secretary’s decision was “</w:t>
      </w:r>
      <w:hyperlink r:id="rId17">
        <w:r>
          <w:rPr>
            <w:color w:val="1155CC"/>
            <w:u w:val="single"/>
          </w:rPr>
          <w:t>flawed</w:t>
        </w:r>
      </w:hyperlink>
      <w:r>
        <w:t>” because the Census Bureau did not have an opportunity to test the question in the current political climate or for the decennial survey instrument that will be used in 2020.</w:t>
      </w:r>
    </w:p>
    <w:p w14:paraId="14CF3BD6" w14:textId="77777777" w:rsidR="005F0EA4" w:rsidRDefault="00F678F7">
      <w:pPr>
        <w:spacing w:line="240" w:lineRule="auto"/>
      </w:pPr>
      <w:r>
        <w:t xml:space="preserve"> </w:t>
      </w:r>
    </w:p>
    <w:p w14:paraId="7CC67863" w14:textId="4D02079F" w:rsidR="005F0EA4" w:rsidRDefault="005F0EA4">
      <w:pPr>
        <w:spacing w:line="240" w:lineRule="auto"/>
      </w:pPr>
    </w:p>
    <w:p w14:paraId="65057090" w14:textId="47997DB1" w:rsidR="005F0EA4" w:rsidRDefault="00F678F7">
      <w:pPr>
        <w:spacing w:line="240" w:lineRule="auto"/>
        <w:rPr>
          <w:highlight w:val="yellow"/>
        </w:rPr>
      </w:pPr>
      <w:bookmarkStart w:id="1" w:name="_gjdgxs" w:colFirst="0" w:colLast="0"/>
      <w:bookmarkEnd w:id="1"/>
      <w:r>
        <w:t xml:space="preserve">Given how much is at stake, we request that the Census Bureau remove the citizenship question from the 2020 Census. We also </w:t>
      </w:r>
      <w:r w:rsidR="00425206">
        <w:t xml:space="preserve">ask </w:t>
      </w:r>
      <w:r>
        <w:t xml:space="preserve">that the Census Bureau expedite its communications plans, include messages </w:t>
      </w:r>
      <w:r w:rsidR="002D5760">
        <w:t xml:space="preserve">in multiple languages </w:t>
      </w:r>
      <w:r>
        <w:t>that convey the importance of filling out the census, and reinforce its pledge to uphold the confidentiality provisions already in law.</w:t>
      </w:r>
    </w:p>
    <w:p w14:paraId="1CBC353B" w14:textId="77777777" w:rsidR="005F0EA4" w:rsidRDefault="00F678F7">
      <w:pPr>
        <w:spacing w:line="240" w:lineRule="auto"/>
      </w:pPr>
      <w:r>
        <w:t xml:space="preserve"> </w:t>
      </w:r>
    </w:p>
    <w:p w14:paraId="7B52E801" w14:textId="77777777" w:rsidR="005F0EA4" w:rsidRDefault="00F678F7">
      <w:pPr>
        <w:spacing w:line="240" w:lineRule="auto"/>
      </w:pPr>
      <w:r>
        <w:t>Thank you for your attention to our comments.</w:t>
      </w:r>
    </w:p>
    <w:p w14:paraId="369B6AD2" w14:textId="77777777" w:rsidR="005F0EA4" w:rsidRDefault="00F678F7">
      <w:pPr>
        <w:spacing w:line="240" w:lineRule="auto"/>
      </w:pPr>
      <w:r>
        <w:t xml:space="preserve"> </w:t>
      </w:r>
    </w:p>
    <w:p w14:paraId="035DC8E5" w14:textId="77777777" w:rsidR="005F0EA4" w:rsidRDefault="00F678F7">
      <w:pPr>
        <w:spacing w:line="240" w:lineRule="auto"/>
      </w:pPr>
      <w:r>
        <w:t>Sincerely,</w:t>
      </w:r>
    </w:p>
    <w:p w14:paraId="3FF09B0F" w14:textId="77777777" w:rsidR="005F0EA4" w:rsidRDefault="00F678F7">
      <w:pPr>
        <w:spacing w:line="240" w:lineRule="auto"/>
      </w:pPr>
      <w:r>
        <w:t xml:space="preserve"> </w:t>
      </w:r>
    </w:p>
    <w:p w14:paraId="4E679B08" w14:textId="11A64647" w:rsidR="005F0EA4" w:rsidRPr="00BD5AF5" w:rsidRDefault="00F678F7">
      <w:pPr>
        <w:spacing w:line="240" w:lineRule="auto"/>
        <w:rPr>
          <w:b/>
          <w:i/>
        </w:rPr>
      </w:pPr>
      <w:r w:rsidRPr="00D4071B">
        <w:rPr>
          <w:b/>
          <w:i/>
          <w:highlight w:val="yellow"/>
        </w:rPr>
        <w:t>[Insert name of representative of your organization]</w:t>
      </w:r>
    </w:p>
    <w:sectPr w:rsidR="005F0EA4" w:rsidRPr="00BD5AF5">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20E32" w14:textId="77777777" w:rsidR="005069B0" w:rsidRDefault="005069B0">
      <w:pPr>
        <w:spacing w:line="240" w:lineRule="auto"/>
      </w:pPr>
      <w:r>
        <w:separator/>
      </w:r>
    </w:p>
  </w:endnote>
  <w:endnote w:type="continuationSeparator" w:id="0">
    <w:p w14:paraId="34DBE5C2" w14:textId="77777777" w:rsidR="005069B0" w:rsidRDefault="00506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66F8" w14:textId="02335C9A" w:rsidR="005F0EA4" w:rsidRDefault="00F678F7">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2903F0">
      <w:rPr>
        <w:rFonts w:ascii="Calibri" w:eastAsia="Calibri" w:hAnsi="Calibri" w:cs="Calibri"/>
        <w:noProof/>
      </w:rPr>
      <w:t>2</w:t>
    </w:r>
    <w:r>
      <w:rPr>
        <w:rFonts w:ascii="Calibri" w:eastAsia="Calibri" w:hAnsi="Calibri" w:cs="Calibr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E35D3" w14:textId="77777777" w:rsidR="005069B0" w:rsidRDefault="005069B0">
      <w:pPr>
        <w:spacing w:line="240" w:lineRule="auto"/>
      </w:pPr>
      <w:r>
        <w:separator/>
      </w:r>
    </w:p>
  </w:footnote>
  <w:footnote w:type="continuationSeparator" w:id="0">
    <w:p w14:paraId="6B5A3D82" w14:textId="77777777" w:rsidR="005069B0" w:rsidRDefault="005069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A4"/>
    <w:rsid w:val="000A5998"/>
    <w:rsid w:val="00196D64"/>
    <w:rsid w:val="001F3254"/>
    <w:rsid w:val="002903F0"/>
    <w:rsid w:val="002D5760"/>
    <w:rsid w:val="00312F02"/>
    <w:rsid w:val="00350A75"/>
    <w:rsid w:val="00425206"/>
    <w:rsid w:val="00425C11"/>
    <w:rsid w:val="005069B0"/>
    <w:rsid w:val="005D309B"/>
    <w:rsid w:val="005E0DB3"/>
    <w:rsid w:val="005F0EA4"/>
    <w:rsid w:val="006136E3"/>
    <w:rsid w:val="00683F95"/>
    <w:rsid w:val="00696497"/>
    <w:rsid w:val="006A0BA7"/>
    <w:rsid w:val="006D43ED"/>
    <w:rsid w:val="00AB4491"/>
    <w:rsid w:val="00BD5AF5"/>
    <w:rsid w:val="00BD64FD"/>
    <w:rsid w:val="00C327ED"/>
    <w:rsid w:val="00D4071B"/>
    <w:rsid w:val="00D95E3C"/>
    <w:rsid w:val="00DF33DB"/>
    <w:rsid w:val="00E02D9A"/>
    <w:rsid w:val="00E63165"/>
    <w:rsid w:val="00E779BE"/>
    <w:rsid w:val="00EC0F0F"/>
    <w:rsid w:val="00ED324E"/>
    <w:rsid w:val="00F6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709DB"/>
  <w15:docId w15:val="{56A3BCE4-FDE1-5448-93E7-B00FD142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A0BA7"/>
    <w:rPr>
      <w:sz w:val="16"/>
      <w:szCs w:val="16"/>
    </w:rPr>
  </w:style>
  <w:style w:type="paragraph" w:styleId="CommentText">
    <w:name w:val="annotation text"/>
    <w:basedOn w:val="Normal"/>
    <w:link w:val="CommentTextChar"/>
    <w:uiPriority w:val="99"/>
    <w:semiHidden/>
    <w:unhideWhenUsed/>
    <w:rsid w:val="006A0BA7"/>
    <w:pPr>
      <w:spacing w:line="240" w:lineRule="auto"/>
    </w:pPr>
    <w:rPr>
      <w:sz w:val="20"/>
      <w:szCs w:val="20"/>
    </w:rPr>
  </w:style>
  <w:style w:type="character" w:customStyle="1" w:styleId="CommentTextChar">
    <w:name w:val="Comment Text Char"/>
    <w:basedOn w:val="DefaultParagraphFont"/>
    <w:link w:val="CommentText"/>
    <w:uiPriority w:val="99"/>
    <w:semiHidden/>
    <w:rsid w:val="006A0BA7"/>
    <w:rPr>
      <w:sz w:val="20"/>
      <w:szCs w:val="20"/>
    </w:rPr>
  </w:style>
  <w:style w:type="paragraph" w:styleId="CommentSubject">
    <w:name w:val="annotation subject"/>
    <w:basedOn w:val="CommentText"/>
    <w:next w:val="CommentText"/>
    <w:link w:val="CommentSubjectChar"/>
    <w:uiPriority w:val="99"/>
    <w:semiHidden/>
    <w:unhideWhenUsed/>
    <w:rsid w:val="006A0BA7"/>
    <w:rPr>
      <w:b/>
      <w:bCs/>
    </w:rPr>
  </w:style>
  <w:style w:type="character" w:customStyle="1" w:styleId="CommentSubjectChar">
    <w:name w:val="Comment Subject Char"/>
    <w:basedOn w:val="CommentTextChar"/>
    <w:link w:val="CommentSubject"/>
    <w:uiPriority w:val="99"/>
    <w:semiHidden/>
    <w:rsid w:val="006A0BA7"/>
    <w:rPr>
      <w:b/>
      <w:bCs/>
      <w:sz w:val="20"/>
      <w:szCs w:val="20"/>
    </w:rPr>
  </w:style>
  <w:style w:type="paragraph" w:styleId="BalloonText">
    <w:name w:val="Balloon Text"/>
    <w:basedOn w:val="Normal"/>
    <w:link w:val="BalloonTextChar"/>
    <w:uiPriority w:val="99"/>
    <w:semiHidden/>
    <w:unhideWhenUsed/>
    <w:rsid w:val="006A0B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A7"/>
    <w:rPr>
      <w:rFonts w:ascii="Tahoma" w:hAnsi="Tahoma" w:cs="Tahoma"/>
      <w:sz w:val="16"/>
      <w:szCs w:val="16"/>
    </w:rPr>
  </w:style>
  <w:style w:type="character" w:styleId="Hyperlink">
    <w:name w:val="Hyperlink"/>
    <w:basedOn w:val="DefaultParagraphFont"/>
    <w:uiPriority w:val="99"/>
    <w:unhideWhenUsed/>
    <w:rsid w:val="00425206"/>
    <w:rPr>
      <w:color w:val="0000FF" w:themeColor="hyperlink"/>
      <w:u w:val="single"/>
    </w:rPr>
  </w:style>
  <w:style w:type="character" w:customStyle="1" w:styleId="UnresolvedMention1">
    <w:name w:val="Unresolved Mention1"/>
    <w:basedOn w:val="DefaultParagraphFont"/>
    <w:uiPriority w:val="99"/>
    <w:semiHidden/>
    <w:unhideWhenUsed/>
    <w:rsid w:val="00425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ederalregister.gov/documents/2018/06/08/2018-12365/proposed-information-collection-comment-request-2020-census" TargetMode="External"/><Relationship Id="rId12" Type="http://schemas.openxmlformats.org/officeDocument/2006/relationships/hyperlink" Target="https://www.bloomberg.com/view/articles/2018-04-04/u-s-census-is-not-about-citizenship" TargetMode="External"/><Relationship Id="rId13" Type="http://schemas.openxmlformats.org/officeDocument/2006/relationships/hyperlink" Target="https://www.washingtonpost.com/r/2010-2019/WashingtonPost/2018/03/27/Editorial-Opinion/Graphics/DOJ_census_ques_request_Former_Directors_ltr_to_Ross.pdf" TargetMode="External"/><Relationship Id="rId14" Type="http://schemas.openxmlformats.org/officeDocument/2006/relationships/hyperlink" Target="https://www.usmayors.org/2018/03/27/nations-mayors-to-secretary-ross-dont-politicize-census-remove-the-citizenship-question/" TargetMode="External"/><Relationship Id="rId15" Type="http://schemas.openxmlformats.org/officeDocument/2006/relationships/hyperlink" Target="https://www.wsj.com/articles/democrats-hasten-to-challenge-citizenship-question-on-census-1522183609" TargetMode="External"/><Relationship Id="rId16" Type="http://schemas.openxmlformats.org/officeDocument/2006/relationships/hyperlink" Target="https://www.nj.com/politics/index.ssf/2018/03/breaking_new_jersey_will_sue_trump_over_citizenshi.html" TargetMode="External"/><Relationship Id="rId17" Type="http://schemas.openxmlformats.org/officeDocument/2006/relationships/hyperlink" Target="https://www.nytimes.com/2018/03/30/us/census-bureau-citizenship.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ederalregister.gov/documents/2018/06/08/2018-12365/proposed-information-collection-comment-request-2020-census" TargetMode="External"/><Relationship Id="rId8" Type="http://schemas.openxmlformats.org/officeDocument/2006/relationships/footer" Target="footer1.xml"/><Relationship Id="rId9" Type="http://schemas.openxmlformats.org/officeDocument/2006/relationships/hyperlink" Target="https://www.regulations.gov/docket?D=USBC-2018-0005" TargetMode="External"/><Relationship Id="rId10" Type="http://schemas.openxmlformats.org/officeDocument/2006/relationships/hyperlink" Target="https://www.federalregister.gov/documents/2018/06/08/2018-12365/proposed-information-collection-comment-request-2020-cen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38592-C5DF-1E4D-B231-976C36C7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Bass</dc:creator>
  <cp:lastModifiedBy>Mary O'Connell</cp:lastModifiedBy>
  <cp:revision>2</cp:revision>
  <dcterms:created xsi:type="dcterms:W3CDTF">2018-07-03T22:34:00Z</dcterms:created>
  <dcterms:modified xsi:type="dcterms:W3CDTF">2018-07-03T22:34:00Z</dcterms:modified>
</cp:coreProperties>
</file>